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16" w:rsidRPr="00941C16" w:rsidRDefault="00941C16" w:rsidP="00941C16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Examples of what children should be able to do, in relation to each (boxed) Programme of Study statement</w:t>
      </w:r>
    </w:p>
    <w:p w:rsidR="00941C16" w:rsidRPr="00941C16" w:rsidRDefault="00941C16" w:rsidP="0059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compare and order fractions whose denominators are all multiples of the same number</w:t>
      </w:r>
    </w:p>
    <w:p w:rsid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  <w:vertAlign w:val="subscript"/>
        </w:rPr>
      </w:pPr>
      <w:r w:rsidRPr="00941C16">
        <w:rPr>
          <w:rFonts w:ascii="Arial" w:hAnsi="Arial" w:cs="Arial"/>
          <w:color w:val="333333"/>
          <w:sz w:val="28"/>
          <w:szCs w:val="28"/>
        </w:rPr>
        <w:t>Children should be able to circle the two fractions that have the same value, or choose which one is the odd one out and justify their decision.</w:t>
      </w:r>
      <w:r w:rsidRPr="00941C16">
        <w:rPr>
          <w:rFonts w:ascii="Arial" w:hAnsi="Arial" w:cs="Arial"/>
          <w:color w:val="333333"/>
          <w:sz w:val="28"/>
          <w:szCs w:val="28"/>
        </w:rPr>
        <w:br/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6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</w:t>
      </w:r>
      <w:r w:rsidRPr="00941C16">
        <w:rPr>
          <w:rFonts w:ascii="Arial" w:hAnsi="Arial" w:cs="Arial"/>
          <w:color w:val="333333"/>
          <w:sz w:val="28"/>
          <w:szCs w:val="28"/>
        </w:rPr>
        <w:t>,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3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5</w:t>
      </w:r>
      <w:r w:rsidRPr="00941C16">
        <w:rPr>
          <w:rFonts w:ascii="Arial" w:hAnsi="Arial" w:cs="Arial"/>
          <w:color w:val="333333"/>
          <w:sz w:val="28"/>
          <w:szCs w:val="28"/>
        </w:rPr>
        <w:t>,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18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20</w:t>
      </w:r>
      <w:r w:rsidRPr="00941C16">
        <w:rPr>
          <w:rFonts w:ascii="Arial" w:hAnsi="Arial" w:cs="Arial"/>
          <w:color w:val="333333"/>
          <w:sz w:val="28"/>
          <w:szCs w:val="28"/>
        </w:rPr>
        <w:t>,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9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15</w:t>
      </w:r>
    </w:p>
    <w:p w:rsidR="00941C16" w:rsidRPr="00941C16" w:rsidRDefault="00941C16" w:rsidP="0059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00" w:beforeAutospacing="1" w:after="100" w:afterAutospacing="1"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identify, name and write equivalent fractions of a given fraction, represented visually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941C16">
        <w:rPr>
          <w:rFonts w:ascii="Arial" w:hAnsi="Arial" w:cs="Arial"/>
          <w:b/>
          <w:color w:val="333333"/>
          <w:sz w:val="28"/>
          <w:szCs w:val="28"/>
        </w:rPr>
        <w:t>,including tenths and hundredths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941C16" w:rsidRPr="00941C16" w:rsidRDefault="00941C16" w:rsidP="00595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recognise mixed numbers and improper fractions and convert from one form to the other. Write mathematical statements &gt;1 as a mixed number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Put the correct symbol, &lt; or &gt;, in each box.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 xml:space="preserve">3.03 </w:t>
      </w:r>
      <w:r w:rsidRPr="00941C1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3.3</w:t>
      </w:r>
      <w:r w:rsidRPr="00941C16">
        <w:rPr>
          <w:rFonts w:ascii="Arial" w:hAnsi="Arial" w:cs="Arial"/>
          <w:color w:val="333333"/>
          <w:sz w:val="28"/>
          <w:szCs w:val="28"/>
        </w:rPr>
        <w:br/>
        <w:t xml:space="preserve">0.37 </w:t>
      </w:r>
      <w:r w:rsidRPr="00941C1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0.327</w:t>
      </w:r>
      <w:r w:rsidRPr="00941C16">
        <w:rPr>
          <w:rFonts w:ascii="Arial" w:hAnsi="Arial" w:cs="Arial"/>
          <w:color w:val="333333"/>
          <w:sz w:val="28"/>
          <w:szCs w:val="28"/>
        </w:rPr>
        <w:br/>
        <w:t>Order these numbers: 0.27 0.207 0.027 2.07 2.7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 xml:space="preserve"> (e.g. </w:t>
      </w:r>
      <w:r w:rsidRPr="00941C16">
        <w:rPr>
          <w:rFonts w:ascii="Cambria Math" w:hAnsi="Cambria Math" w:cs="Cambria Math"/>
          <w:color w:val="333333"/>
          <w:sz w:val="28"/>
          <w:szCs w:val="28"/>
        </w:rPr>
        <w:t>⅖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+ </w:t>
      </w:r>
      <w:r w:rsidRPr="00941C16">
        <w:rPr>
          <w:rFonts w:ascii="Cambria Math" w:hAnsi="Cambria Math" w:cs="Cambria Math"/>
          <w:color w:val="333333"/>
          <w:sz w:val="28"/>
          <w:szCs w:val="28"/>
        </w:rPr>
        <w:t>⅘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=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6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5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= 1</w:t>
      </w:r>
      <w:r w:rsidRPr="00941C16">
        <w:rPr>
          <w:rFonts w:ascii="Cambria Math" w:hAnsi="Cambria Math" w:cs="Cambria Math"/>
          <w:color w:val="333333"/>
          <w:sz w:val="28"/>
          <w:szCs w:val="28"/>
        </w:rPr>
        <w:t>⅕</w:t>
      </w:r>
      <w:r w:rsidRPr="00941C16">
        <w:rPr>
          <w:rFonts w:ascii="Arial" w:hAnsi="Arial" w:cs="Arial"/>
          <w:color w:val="333333"/>
          <w:sz w:val="28"/>
          <w:szCs w:val="28"/>
        </w:rPr>
        <w:t>)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 How many halves in: 1 ½ 3 ½ 9 ½ …?</w:t>
      </w:r>
    </w:p>
    <w:p w:rsid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How many quarters in 1 ¼ 2 ¼ 5 ¼ ….?</w:t>
      </w:r>
    </w:p>
    <w:p w:rsidR="0059583E" w:rsidRPr="0059583E" w:rsidRDefault="0059583E" w:rsidP="0059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00" w:beforeAutospacing="1" w:after="100" w:afterAutospacing="1"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59583E">
        <w:rPr>
          <w:rFonts w:ascii="Arial" w:hAnsi="Arial" w:cs="Arial"/>
          <w:b/>
          <w:color w:val="333333"/>
          <w:sz w:val="28"/>
          <w:szCs w:val="28"/>
        </w:rPr>
        <w:t>add and subtract fractions with the same denominator and denominators that are multiples of the same number</w:t>
      </w:r>
    </w:p>
    <w:p w:rsidR="0059583E" w:rsidRDefault="0059583E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59583E" w:rsidRPr="00941C16" w:rsidRDefault="0059583E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multiply proper fractions and mixed numbers by whole numbers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What is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3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of: 50, 20, 100…?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 xml:space="preserve">What is </w:t>
      </w:r>
      <w:r w:rsidRPr="00941C16">
        <w:rPr>
          <w:rFonts w:ascii="Cambria Math" w:hAnsi="Cambria Math" w:cs="Cambria Math"/>
          <w:color w:val="333333"/>
          <w:sz w:val="28"/>
          <w:szCs w:val="28"/>
        </w:rPr>
        <w:t>⅘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of 50, 35, 100….? </w:t>
      </w: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lastRenderedPageBreak/>
        <w:t>read and write decimal numbers as fractions (e.g. 0.71 =</w:t>
      </w:r>
      <w:r w:rsidRPr="00941C16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b/>
          <w:color w:val="333333"/>
          <w:sz w:val="28"/>
          <w:szCs w:val="28"/>
          <w:vertAlign w:val="superscript"/>
        </w:rPr>
        <w:t>71</w:t>
      </w:r>
      <w:r w:rsidRPr="00941C16">
        <w:rPr>
          <w:rFonts w:ascii="Arial" w:hAnsi="Arial" w:cs="Arial"/>
          <w:b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b/>
          <w:color w:val="333333"/>
          <w:sz w:val="28"/>
          <w:szCs w:val="28"/>
          <w:vertAlign w:val="subscript"/>
        </w:rPr>
        <w:t>100</w:t>
      </w:r>
      <w:r w:rsidRPr="00941C16"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What decimal is equal to 25 hundredths?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Write the total as a decimal: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4 +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6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+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2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=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Children partition decimals using both decimal and fraction notation, for example, recording 6.38 as 6 +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3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+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8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and as 6 + 0.3 + 0.08.</w:t>
      </w: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recognise and use thousandths and relate them to tenths, hundredths and decimal equivalents</w:t>
      </w:r>
    </w:p>
    <w:p w:rsid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  <w:vertAlign w:val="subscript"/>
        </w:rPr>
      </w:pPr>
      <w:r w:rsidRPr="00941C16">
        <w:rPr>
          <w:rFonts w:ascii="Arial" w:hAnsi="Arial" w:cs="Arial"/>
          <w:color w:val="333333"/>
          <w:sz w:val="28"/>
          <w:szCs w:val="28"/>
        </w:rPr>
        <w:t>Recognise that</w:t>
      </w:r>
      <w:r w:rsidRPr="00941C16">
        <w:rPr>
          <w:rFonts w:ascii="Arial" w:hAnsi="Arial" w:cs="Arial"/>
          <w:color w:val="333333"/>
          <w:sz w:val="28"/>
          <w:szCs w:val="28"/>
        </w:rPr>
        <w:br/>
        <w:t>0.007 is equivalent to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7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1000</w:t>
      </w:r>
      <w:r w:rsidRPr="00941C16">
        <w:rPr>
          <w:rFonts w:ascii="Arial" w:hAnsi="Arial" w:cs="Arial"/>
          <w:color w:val="333333"/>
          <w:sz w:val="28"/>
          <w:szCs w:val="28"/>
        </w:rPr>
        <w:br/>
        <w:t>6.305 is equivalent to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6305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100</w:t>
      </w:r>
    </w:p>
    <w:p w:rsidR="0059583E" w:rsidRPr="0059583E" w:rsidRDefault="0059583E" w:rsidP="0059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00" w:beforeAutospacing="1" w:after="100" w:afterAutospacing="1"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59583E">
        <w:rPr>
          <w:rFonts w:ascii="Arial" w:hAnsi="Arial" w:cs="Arial"/>
          <w:b/>
          <w:color w:val="333333"/>
          <w:sz w:val="28"/>
          <w:szCs w:val="28"/>
        </w:rPr>
        <w:t>round decimals with two decimal places to the nearest whole number and to one decimal place</w:t>
      </w:r>
    </w:p>
    <w:p w:rsidR="00941C16" w:rsidRPr="0059583E" w:rsidRDefault="00941C16" w:rsidP="0059583E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read, write, order and compare numbers with up to three decimal places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Write these numbers in order of size, starting with the smallest. 1.01, 1.001, 1.101, 0.11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 </w:t>
      </w:r>
    </w:p>
    <w:p w:rsidR="00941C16" w:rsidRPr="00941C16" w:rsidRDefault="00941C16" w:rsidP="00941C16">
      <w:pPr>
        <w:rPr>
          <w:rFonts w:ascii="Times New Roman" w:hAnsi="Times New Roman" w:cs="Times New Roman"/>
          <w:sz w:val="28"/>
          <w:szCs w:val="28"/>
        </w:rPr>
      </w:pP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solve problems involving numbers with up to three decimal places</w:t>
      </w:r>
    </w:p>
    <w:p w:rsidR="00941C16" w:rsidRPr="00941C16" w:rsidRDefault="00941C16" w:rsidP="0094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C16">
        <w:rPr>
          <w:noProof/>
          <w:sz w:val="28"/>
          <w:szCs w:val="28"/>
          <w:lang w:eastAsia="en-GB"/>
        </w:rPr>
        <w:drawing>
          <wp:inline distT="0" distB="0" distL="0" distR="0" wp14:anchorId="75394314" wp14:editId="30CF3AE5">
            <wp:extent cx="955040" cy="1064260"/>
            <wp:effectExtent l="0" t="0" r="0" b="2540"/>
            <wp:docPr id="3" name="Picture 3" descr="72.8 + 54.6 = 12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.8 + 54.6 = 127.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16" w:rsidRPr="00F31594" w:rsidRDefault="00941C16" w:rsidP="00F31594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8 tenths add 6 tenths makes 14 tenths, or 1 whole and 4 tenths. The 1 whole is 'carried' into the units column and the 4 tenths is written in the tenths column</w:t>
      </w: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lastRenderedPageBreak/>
        <w:t>recognise the per cent symbol (%) and understand that per cent relates to ‘number of parts per hundred’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 xml:space="preserve">Write in the missing numbers. 30% of 60 is </w:t>
      </w:r>
      <w:r w:rsidRPr="00941C1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941C16">
        <w:rPr>
          <w:rFonts w:ascii="Arial" w:hAnsi="Arial" w:cs="Arial"/>
          <w:color w:val="333333"/>
          <w:sz w:val="28"/>
          <w:szCs w:val="28"/>
        </w:rPr>
        <w:br/>
        <w:t xml:space="preserve">30% of </w:t>
      </w:r>
      <w:r w:rsidRPr="00941C16">
        <w:rPr>
          <w:rFonts w:ascii="MS Gothic" w:eastAsia="MS Gothic" w:hAnsi="MS Gothic" w:cs="MS Gothic" w:hint="eastAsia"/>
          <w:color w:val="333333"/>
          <w:sz w:val="28"/>
          <w:szCs w:val="28"/>
        </w:rPr>
        <w:t>☐</w:t>
      </w:r>
      <w:r w:rsidRPr="00941C16">
        <w:rPr>
          <w:rFonts w:ascii="Arial" w:hAnsi="Arial" w:cs="Arial"/>
          <w:color w:val="333333"/>
          <w:sz w:val="28"/>
          <w:szCs w:val="28"/>
        </w:rPr>
        <w:t xml:space="preserve"> is 60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 </w:t>
      </w:r>
    </w:p>
    <w:p w:rsidR="00941C16" w:rsidRPr="00941C16" w:rsidRDefault="00941C16" w:rsidP="00941C16">
      <w:pPr>
        <w:rPr>
          <w:rFonts w:ascii="Times New Roman" w:hAnsi="Times New Roman" w:cs="Times New Roman"/>
          <w:sz w:val="28"/>
          <w:szCs w:val="28"/>
        </w:rPr>
      </w:pPr>
    </w:p>
    <w:p w:rsidR="00941C16" w:rsidRPr="00941C16" w:rsidRDefault="00941C16" w:rsidP="0094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941C16">
        <w:rPr>
          <w:rFonts w:ascii="Arial" w:hAnsi="Arial" w:cs="Arial"/>
          <w:b/>
          <w:color w:val="333333"/>
          <w:sz w:val="28"/>
          <w:szCs w:val="28"/>
        </w:rPr>
        <w:t>write percentages as a fraction with denominator 100, and as a decimal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Shade 10% of this grid.</w:t>
      </w:r>
    </w:p>
    <w:p w:rsidR="00941C16" w:rsidRPr="00941C16" w:rsidRDefault="00941C16" w:rsidP="00941C16">
      <w:pPr>
        <w:rPr>
          <w:rFonts w:ascii="Times New Roman" w:hAnsi="Times New Roman" w:cs="Times New Roman"/>
          <w:sz w:val="28"/>
          <w:szCs w:val="28"/>
        </w:rPr>
      </w:pPr>
      <w:r w:rsidRPr="00941C16">
        <w:rPr>
          <w:noProof/>
          <w:sz w:val="28"/>
          <w:szCs w:val="28"/>
          <w:lang w:eastAsia="en-GB"/>
        </w:rPr>
        <w:drawing>
          <wp:inline distT="0" distB="0" distL="0" distR="0" wp14:anchorId="19133AEF" wp14:editId="11C8B134">
            <wp:extent cx="1282700" cy="1091565"/>
            <wp:effectExtent l="0" t="0" r="0" b="0"/>
            <wp:docPr id="2" name="Picture 2" descr="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Which is bigger: 65% or ¾? How do you know?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What percentage is the same as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7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</w:t>
      </w:r>
      <w:r w:rsidRPr="00941C16">
        <w:rPr>
          <w:rFonts w:ascii="Arial" w:hAnsi="Arial" w:cs="Arial"/>
          <w:color w:val="333333"/>
          <w:sz w:val="28"/>
          <w:szCs w:val="28"/>
        </w:rPr>
        <w:t>? Explain how you know?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What is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  <w:vertAlign w:val="superscript"/>
        </w:rPr>
        <w:t>31</w:t>
      </w:r>
      <w:r w:rsidRPr="00941C16">
        <w:rPr>
          <w:rFonts w:ascii="Arial" w:hAnsi="Arial" w:cs="Arial"/>
          <w:color w:val="333333"/>
          <w:sz w:val="28"/>
          <w:szCs w:val="28"/>
        </w:rPr>
        <w:t>⁄</w:t>
      </w:r>
      <w:r w:rsidRPr="00941C16">
        <w:rPr>
          <w:rFonts w:ascii="Arial" w:hAnsi="Arial" w:cs="Arial"/>
          <w:color w:val="333333"/>
          <w:sz w:val="28"/>
          <w:szCs w:val="28"/>
          <w:vertAlign w:val="subscript"/>
        </w:rPr>
        <w:t>100</w:t>
      </w:r>
      <w:r w:rsidRPr="00941C16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41C16">
        <w:rPr>
          <w:rFonts w:ascii="Arial" w:hAnsi="Arial" w:cs="Arial"/>
          <w:color w:val="333333"/>
          <w:sz w:val="28"/>
          <w:szCs w:val="28"/>
        </w:rPr>
        <w:t>as a percentage?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941C16">
        <w:rPr>
          <w:rFonts w:ascii="Arial" w:hAnsi="Arial" w:cs="Arial"/>
          <w:color w:val="333333"/>
          <w:sz w:val="28"/>
          <w:szCs w:val="28"/>
        </w:rPr>
        <w:t>Which is a better mark in a test: 61% , or 30 out of 50? How do you know?</w:t>
      </w:r>
    </w:p>
    <w:p w:rsidR="0059583E" w:rsidRPr="0059583E" w:rsidRDefault="0059583E" w:rsidP="00595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100" w:beforeAutospacing="1" w:after="100" w:afterAutospacing="1" w:line="233" w:lineRule="atLeast"/>
        <w:rPr>
          <w:rFonts w:ascii="Arial" w:hAnsi="Arial" w:cs="Arial"/>
          <w:b/>
          <w:color w:val="333333"/>
          <w:sz w:val="28"/>
          <w:szCs w:val="28"/>
        </w:rPr>
      </w:pPr>
      <w:r w:rsidRPr="0059583E">
        <w:rPr>
          <w:rFonts w:ascii="Arial" w:hAnsi="Arial" w:cs="Arial"/>
          <w:b/>
          <w:color w:val="333333"/>
          <w:sz w:val="28"/>
          <w:szCs w:val="28"/>
        </w:rPr>
        <w:t>solve problems which require knowing percentage and decimal equivalents of</w:t>
      </w:r>
      <w:r w:rsidRPr="0059583E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> 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perscript"/>
        </w:rPr>
        <w:t>1</w:t>
      </w:r>
      <w:r w:rsidRPr="0059583E">
        <w:rPr>
          <w:rFonts w:ascii="Arial" w:hAnsi="Arial" w:cs="Arial"/>
          <w:b/>
          <w:color w:val="333333"/>
          <w:sz w:val="28"/>
          <w:szCs w:val="28"/>
        </w:rPr>
        <w:t>⁄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bscript"/>
        </w:rPr>
        <w:t>2</w:t>
      </w:r>
      <w:r w:rsidRPr="0059583E">
        <w:rPr>
          <w:rFonts w:ascii="Arial" w:hAnsi="Arial" w:cs="Arial"/>
          <w:b/>
          <w:color w:val="333333"/>
          <w:sz w:val="28"/>
          <w:szCs w:val="28"/>
        </w:rPr>
        <w:t>,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perscript"/>
        </w:rPr>
        <w:t>1</w:t>
      </w:r>
      <w:r w:rsidRPr="0059583E">
        <w:rPr>
          <w:rFonts w:ascii="Arial" w:hAnsi="Arial" w:cs="Arial"/>
          <w:b/>
          <w:color w:val="333333"/>
          <w:sz w:val="28"/>
          <w:szCs w:val="28"/>
        </w:rPr>
        <w:t>⁄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bscript"/>
        </w:rPr>
        <w:t>4</w:t>
      </w:r>
      <w:r w:rsidRPr="0059583E">
        <w:rPr>
          <w:rFonts w:ascii="Arial" w:hAnsi="Arial" w:cs="Arial"/>
          <w:b/>
          <w:color w:val="333333"/>
          <w:sz w:val="28"/>
          <w:szCs w:val="28"/>
        </w:rPr>
        <w:t>,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perscript"/>
        </w:rPr>
        <w:t>1</w:t>
      </w:r>
      <w:r w:rsidRPr="0059583E">
        <w:rPr>
          <w:rFonts w:ascii="Arial" w:hAnsi="Arial" w:cs="Arial"/>
          <w:b/>
          <w:color w:val="333333"/>
          <w:sz w:val="28"/>
          <w:szCs w:val="28"/>
        </w:rPr>
        <w:t>⁄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bscript"/>
        </w:rPr>
        <w:t>5</w:t>
      </w:r>
      <w:r w:rsidRPr="0059583E">
        <w:rPr>
          <w:rFonts w:ascii="Arial" w:hAnsi="Arial" w:cs="Arial"/>
          <w:b/>
          <w:color w:val="333333"/>
          <w:sz w:val="28"/>
          <w:szCs w:val="28"/>
        </w:rPr>
        <w:t>,</w:t>
      </w:r>
      <w:r w:rsidRPr="0059583E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> 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perscript"/>
        </w:rPr>
        <w:t>2</w:t>
      </w:r>
      <w:r w:rsidRPr="0059583E">
        <w:rPr>
          <w:rFonts w:ascii="Arial" w:hAnsi="Arial" w:cs="Arial"/>
          <w:b/>
          <w:color w:val="333333"/>
          <w:sz w:val="28"/>
          <w:szCs w:val="28"/>
        </w:rPr>
        <w:t>⁄</w:t>
      </w:r>
      <w:r w:rsidRPr="0059583E">
        <w:rPr>
          <w:rFonts w:ascii="Arial" w:hAnsi="Arial" w:cs="Arial"/>
          <w:b/>
          <w:color w:val="333333"/>
          <w:sz w:val="28"/>
          <w:szCs w:val="28"/>
          <w:vertAlign w:val="subscript"/>
        </w:rPr>
        <w:t>5</w:t>
      </w:r>
      <w:r w:rsidRPr="0059583E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> </w:t>
      </w:r>
      <w:r w:rsidRPr="0059583E">
        <w:rPr>
          <w:rFonts w:ascii="Arial" w:hAnsi="Arial" w:cs="Arial"/>
          <w:b/>
          <w:color w:val="333333"/>
          <w:sz w:val="28"/>
          <w:szCs w:val="28"/>
        </w:rPr>
        <w:t>and those fractions with a denominator of a multiple of 10 or 25.</w:t>
      </w:r>
    </w:p>
    <w:p w:rsidR="00941C16" w:rsidRPr="00941C16" w:rsidRDefault="00941C16" w:rsidP="00941C16">
      <w:pPr>
        <w:pStyle w:val="NormalWeb"/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</w:p>
    <w:p w:rsidR="00742B5F" w:rsidRDefault="00742B5F" w:rsidP="00725893">
      <w:pPr>
        <w:rPr>
          <w:sz w:val="28"/>
          <w:szCs w:val="28"/>
        </w:rPr>
      </w:pPr>
    </w:p>
    <w:p w:rsidR="00F31594" w:rsidRDefault="00F31594" w:rsidP="00725893">
      <w:pPr>
        <w:rPr>
          <w:sz w:val="28"/>
          <w:szCs w:val="28"/>
        </w:rPr>
      </w:pPr>
    </w:p>
    <w:p w:rsidR="00AB757E" w:rsidRDefault="00AB757E" w:rsidP="00725893">
      <w:pPr>
        <w:rPr>
          <w:sz w:val="28"/>
          <w:szCs w:val="28"/>
        </w:rPr>
      </w:pPr>
    </w:p>
    <w:p w:rsidR="00AB757E" w:rsidRDefault="00AB757E" w:rsidP="00725893">
      <w:pPr>
        <w:rPr>
          <w:sz w:val="28"/>
          <w:szCs w:val="28"/>
        </w:rPr>
      </w:pPr>
    </w:p>
    <w:p w:rsidR="00F31594" w:rsidRPr="00F31594" w:rsidRDefault="00F31594" w:rsidP="00B552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lastRenderedPageBreak/>
        <w:t>Non-Statutory Guidance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should be taught throughout that percentages, decimals and fractions are different ways of expressing proportions.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They extend their knowledge of fractions to thousandths and connect to decimals and measures.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connect equivalent fractions &gt; 1 that simplify to integers with division and other fractions &gt; 1 to division with remainders, using the number line and other models, and hence move from these to improper and mixed fractions.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connect multiplication by a fraction to using fractions as operators (fractions of), and to division, building on work from previous years. This relates to scaling by simple fractions, including fractions &gt; 1.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practise adding and subtracting fractions to become fluent through a variety of increasingly complex problems. They extend their understanding of adding and subtracting fractions to calculations that exceed 1 as a mixed number.</w:t>
      </w:r>
      <w:bookmarkStart w:id="0" w:name="_GoBack"/>
      <w:bookmarkEnd w:id="0"/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continue to practise counting forwards and backwards in simple fractions.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continue to develop their understanding of fractions as numbers, measures and operators by finding fractions of numbers and quantities.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extend counting from year 4, using decimals and fractions including bridging zero, for example on a number line.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say, read and write decimal fractions and related tenths, hundredths and thousandths accurately and are confident in checking the reasonableness of their answers to problems.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They mentally add and subtract tenths, and one-digit whole numbers and tenths.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They practise adding and subtracting decimals, including a mix of whole numbers and decimals, decimals with different numbers of decimal places, and complements of 1 ( for example, 0.83 + 0.17 = 1).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should go beyond the measurement and money models of decimals, for example, by solving puzzles involving decimals.</w:t>
      </w:r>
    </w:p>
    <w:p w:rsidR="00F31594" w:rsidRPr="00F31594" w:rsidRDefault="00F31594" w:rsidP="00B552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6"/>
          <w:szCs w:val="26"/>
        </w:rPr>
      </w:pPr>
      <w:r w:rsidRPr="00F31594">
        <w:rPr>
          <w:rFonts w:ascii="Arial" w:hAnsi="Arial" w:cs="Arial"/>
          <w:color w:val="333333"/>
          <w:sz w:val="26"/>
          <w:szCs w:val="26"/>
        </w:rPr>
        <w:t>Pupils should make connections between percentages, fractions and decimals(for example, 100% represents a whole quantity and 1% is</w:t>
      </w:r>
      <w:r w:rsidRPr="00F31594"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 w:rsidRPr="00F31594">
        <w:rPr>
          <w:rFonts w:ascii="Arial" w:hAnsi="Arial" w:cs="Arial"/>
          <w:color w:val="333333"/>
          <w:sz w:val="26"/>
          <w:szCs w:val="26"/>
          <w:vertAlign w:val="superscript"/>
        </w:rPr>
        <w:t>1</w:t>
      </w:r>
      <w:r w:rsidRPr="00F31594">
        <w:rPr>
          <w:rFonts w:ascii="Arial" w:hAnsi="Arial" w:cs="Arial"/>
          <w:color w:val="333333"/>
          <w:sz w:val="26"/>
          <w:szCs w:val="26"/>
        </w:rPr>
        <w:t>⁄</w:t>
      </w:r>
      <w:r w:rsidRPr="00F31594">
        <w:rPr>
          <w:rFonts w:ascii="Arial" w:hAnsi="Arial" w:cs="Arial"/>
          <w:color w:val="333333"/>
          <w:sz w:val="26"/>
          <w:szCs w:val="26"/>
          <w:vertAlign w:val="subscript"/>
        </w:rPr>
        <w:t>100</w:t>
      </w:r>
      <w:r w:rsidRPr="00F31594">
        <w:rPr>
          <w:rFonts w:ascii="Arial" w:hAnsi="Arial" w:cs="Arial"/>
          <w:color w:val="333333"/>
          <w:sz w:val="26"/>
          <w:szCs w:val="26"/>
        </w:rPr>
        <w:t>, 50% is</w:t>
      </w:r>
      <w:r w:rsidRPr="00F31594"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 w:rsidRPr="00F31594">
        <w:rPr>
          <w:rFonts w:ascii="Arial" w:hAnsi="Arial" w:cs="Arial"/>
          <w:color w:val="333333"/>
          <w:sz w:val="26"/>
          <w:szCs w:val="26"/>
          <w:vertAlign w:val="superscript"/>
        </w:rPr>
        <w:t>50</w:t>
      </w:r>
      <w:r w:rsidRPr="00F31594">
        <w:rPr>
          <w:rFonts w:ascii="Arial" w:hAnsi="Arial" w:cs="Arial"/>
          <w:color w:val="333333"/>
          <w:sz w:val="26"/>
          <w:szCs w:val="26"/>
        </w:rPr>
        <w:t>⁄</w:t>
      </w:r>
      <w:r w:rsidRPr="00F31594">
        <w:rPr>
          <w:rFonts w:ascii="Arial" w:hAnsi="Arial" w:cs="Arial"/>
          <w:color w:val="333333"/>
          <w:sz w:val="26"/>
          <w:szCs w:val="26"/>
          <w:vertAlign w:val="subscript"/>
        </w:rPr>
        <w:t>100</w:t>
      </w:r>
      <w:r w:rsidRPr="00F31594">
        <w:rPr>
          <w:rFonts w:ascii="Arial" w:hAnsi="Arial" w:cs="Arial"/>
          <w:color w:val="333333"/>
          <w:sz w:val="26"/>
          <w:szCs w:val="26"/>
        </w:rPr>
        <w:t>, 25% is</w:t>
      </w:r>
      <w:r w:rsidRPr="00F31594"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 w:rsidRPr="00F31594">
        <w:rPr>
          <w:rFonts w:ascii="Arial" w:hAnsi="Arial" w:cs="Arial"/>
          <w:color w:val="333333"/>
          <w:sz w:val="26"/>
          <w:szCs w:val="26"/>
          <w:vertAlign w:val="superscript"/>
        </w:rPr>
        <w:t>25</w:t>
      </w:r>
      <w:r w:rsidRPr="00F31594">
        <w:rPr>
          <w:rFonts w:ascii="Arial" w:hAnsi="Arial" w:cs="Arial"/>
          <w:color w:val="333333"/>
          <w:sz w:val="26"/>
          <w:szCs w:val="26"/>
        </w:rPr>
        <w:t>⁄</w:t>
      </w:r>
      <w:r w:rsidRPr="00F31594">
        <w:rPr>
          <w:rFonts w:ascii="Arial" w:hAnsi="Arial" w:cs="Arial"/>
          <w:color w:val="333333"/>
          <w:sz w:val="26"/>
          <w:szCs w:val="26"/>
          <w:vertAlign w:val="subscript"/>
        </w:rPr>
        <w:t>100</w:t>
      </w:r>
      <w:r w:rsidRPr="00F31594">
        <w:rPr>
          <w:rFonts w:ascii="Arial" w:hAnsi="Arial" w:cs="Arial"/>
          <w:color w:val="333333"/>
          <w:sz w:val="26"/>
          <w:szCs w:val="26"/>
        </w:rPr>
        <w:t>) and relate this to finding ‘fractions of’.</w:t>
      </w:r>
    </w:p>
    <w:sectPr w:rsidR="00F31594" w:rsidRPr="00F3159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9F" w:rsidRDefault="00BE249F" w:rsidP="009171DF">
      <w:pPr>
        <w:spacing w:after="0" w:line="240" w:lineRule="auto"/>
      </w:pPr>
      <w:r>
        <w:separator/>
      </w:r>
    </w:p>
  </w:endnote>
  <w:endnote w:type="continuationSeparator" w:id="0">
    <w:p w:rsidR="00BE249F" w:rsidRDefault="00BE249F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7E" w:rsidRDefault="00AB7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1DF" w:rsidRDefault="00AB757E">
    <w:pPr>
      <w:pStyle w:val="Footer"/>
    </w:pPr>
    <w:r>
      <w:t>KBCPS/FDP/Y5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9F" w:rsidRDefault="00BE249F" w:rsidP="009171DF">
      <w:pPr>
        <w:spacing w:after="0" w:line="240" w:lineRule="auto"/>
      </w:pPr>
      <w:r>
        <w:separator/>
      </w:r>
    </w:p>
  </w:footnote>
  <w:footnote w:type="continuationSeparator" w:id="0">
    <w:p w:rsidR="00BE249F" w:rsidRDefault="00BE249F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725893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Fractions (decimals &amp; percentages)</w:t>
    </w:r>
    <w:r>
      <w:rPr>
        <w:b/>
        <w:sz w:val="40"/>
        <w:szCs w:val="40"/>
        <w:u w:val="single"/>
      </w:rPr>
      <w:tab/>
    </w:r>
    <w:r w:rsidR="009171DF" w:rsidRPr="009171DF">
      <w:rPr>
        <w:b/>
        <w:sz w:val="40"/>
        <w:szCs w:val="40"/>
        <w:u w:val="single"/>
      </w:rPr>
      <w:t>Year 5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471"/>
    <w:multiLevelType w:val="multilevel"/>
    <w:tmpl w:val="99E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46BEA"/>
    <w:multiLevelType w:val="multilevel"/>
    <w:tmpl w:val="8A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D5DF7"/>
    <w:multiLevelType w:val="multilevel"/>
    <w:tmpl w:val="296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83A02"/>
    <w:multiLevelType w:val="multilevel"/>
    <w:tmpl w:val="1F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C6774"/>
    <w:multiLevelType w:val="multilevel"/>
    <w:tmpl w:val="42C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660B8"/>
    <w:multiLevelType w:val="multilevel"/>
    <w:tmpl w:val="93C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367E5"/>
    <w:multiLevelType w:val="multilevel"/>
    <w:tmpl w:val="029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109A2"/>
    <w:multiLevelType w:val="multilevel"/>
    <w:tmpl w:val="86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96848"/>
    <w:multiLevelType w:val="multilevel"/>
    <w:tmpl w:val="B5E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2F7E1B"/>
    <w:rsid w:val="004315FA"/>
    <w:rsid w:val="0059583E"/>
    <w:rsid w:val="005D18E2"/>
    <w:rsid w:val="00676760"/>
    <w:rsid w:val="00725893"/>
    <w:rsid w:val="00742B5F"/>
    <w:rsid w:val="009171DF"/>
    <w:rsid w:val="00941C16"/>
    <w:rsid w:val="00AB757E"/>
    <w:rsid w:val="00B55254"/>
    <w:rsid w:val="00BE249F"/>
    <w:rsid w:val="00D352F0"/>
    <w:rsid w:val="00F31594"/>
    <w:rsid w:val="00F80699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0923143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982175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257317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7216526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934303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5529154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2039948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6993993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0453286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3698805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25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15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2165466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9769024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0000560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1721126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2688897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8050551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142094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8229822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9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2014-04-03T10:56:00Z</cp:lastPrinted>
  <dcterms:created xsi:type="dcterms:W3CDTF">2014-04-27T14:19:00Z</dcterms:created>
  <dcterms:modified xsi:type="dcterms:W3CDTF">2014-04-27T14:19:00Z</dcterms:modified>
</cp:coreProperties>
</file>